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2D733" w14:textId="77777777" w:rsidR="00EC7436" w:rsidRDefault="00EC7436"/>
    <w:p w14:paraId="7E14247C" w14:textId="77777777" w:rsidR="00EC7436" w:rsidRDefault="00EC7436">
      <w:r>
        <w:t>Prix GALIEN Startup Award Nominee</w:t>
      </w:r>
    </w:p>
    <w:p w14:paraId="5FCF5A06" w14:textId="77777777" w:rsidR="00EC7436" w:rsidRDefault="00EC7436"/>
    <w:p w14:paraId="6124CDB4" w14:textId="65C8B4DC" w:rsidR="00EC7436" w:rsidRDefault="00EC7436">
      <w:proofErr w:type="spellStart"/>
      <w:r>
        <w:t>LifeMine</w:t>
      </w:r>
      <w:proofErr w:type="spellEnd"/>
      <w:r>
        <w:t xml:space="preserve"> Therapeutics, Inc.</w:t>
      </w:r>
    </w:p>
    <w:p w14:paraId="5AD6A9A2" w14:textId="37038470" w:rsidR="00EC7436" w:rsidRDefault="00EC7436">
      <w:r>
        <w:rPr>
          <w:noProof/>
        </w:rPr>
        <w:drawing>
          <wp:inline distT="0" distB="0" distL="0" distR="0" wp14:anchorId="1CFC7D5A" wp14:editId="7460D7ED">
            <wp:extent cx="1828800" cy="685800"/>
            <wp:effectExtent l="0" t="0" r="0" b="0"/>
            <wp:docPr id="176003621" name="Picture 2" descr="A blue text on a white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03621" name="Picture 2" descr="A blue text on a white background&#10;&#10;Description automatically generated with low confidence"/>
                    <pic:cNvPicPr/>
                  </pic:nvPicPr>
                  <pic:blipFill>
                    <a:blip r:embed="rId4">
                      <a:extLst>
                        <a:ext uri="{28A0092B-C50C-407E-A947-70E740481C1C}">
                          <a14:useLocalDpi xmlns:a14="http://schemas.microsoft.com/office/drawing/2010/main" val="0"/>
                        </a:ext>
                      </a:extLst>
                    </a:blip>
                    <a:stretch>
                      <a:fillRect/>
                    </a:stretch>
                  </pic:blipFill>
                  <pic:spPr>
                    <a:xfrm>
                      <a:off x="0" y="0"/>
                      <a:ext cx="1828800" cy="685800"/>
                    </a:xfrm>
                    <a:prstGeom prst="rect">
                      <a:avLst/>
                    </a:prstGeom>
                  </pic:spPr>
                </pic:pic>
              </a:graphicData>
            </a:graphic>
          </wp:inline>
        </w:drawing>
      </w:r>
    </w:p>
    <w:p w14:paraId="72D3ED0F" w14:textId="133BA046" w:rsidR="00EC7436" w:rsidRDefault="00EC7436">
      <w:r>
        <w:t>Product name:  N/A</w:t>
      </w:r>
    </w:p>
    <w:p w14:paraId="65DD0139" w14:textId="6DEC2E8F" w:rsidR="00EC7436" w:rsidRDefault="00EC7436">
      <w:r>
        <w:t>Compounds name:  N/A</w:t>
      </w:r>
    </w:p>
    <w:p w14:paraId="0C69764E" w14:textId="7BE067DF" w:rsidR="00EC7436" w:rsidRDefault="00EC7436">
      <w:r>
        <w:t>Date of FDA Approval:  N/A</w:t>
      </w:r>
    </w:p>
    <w:p w14:paraId="277D08D1" w14:textId="15ABB155" w:rsidR="00EC7436" w:rsidRDefault="00EC7436">
      <w:r>
        <w:t>Indication(s):  N/A</w:t>
      </w:r>
    </w:p>
    <w:p w14:paraId="2117D67E" w14:textId="77777777" w:rsidR="00EC7436" w:rsidRDefault="00EC7436"/>
    <w:p w14:paraId="46CF7D16" w14:textId="08397724" w:rsidR="00EC7436" w:rsidRDefault="00EC7436">
      <w:r>
        <w:t xml:space="preserve">Innovation description:  </w:t>
      </w:r>
      <w:r w:rsidRPr="00EC7436">
        <w:t xml:space="preserve">Never before in the history of science, let alone the pharmaceutical industry, has genomic search been used to discovery new, highly evolved bioactive small molecules from living </w:t>
      </w:r>
      <w:proofErr w:type="spellStart"/>
      <w:r w:rsidRPr="00EC7436">
        <w:t>orrganisms</w:t>
      </w:r>
      <w:proofErr w:type="spellEnd"/>
      <w:r w:rsidRPr="00EC7436">
        <w:t xml:space="preserve">.   Prior to </w:t>
      </w:r>
      <w:proofErr w:type="spellStart"/>
      <w:r w:rsidRPr="00EC7436">
        <w:t>LifeMine</w:t>
      </w:r>
      <w:proofErr w:type="spellEnd"/>
      <w:r w:rsidRPr="00EC7436">
        <w:t xml:space="preserve"> Therapeutics, so-called "natural products" were discovered by a</w:t>
      </w:r>
      <w:r>
        <w:t xml:space="preserve">n untenably </w:t>
      </w:r>
      <w:r w:rsidRPr="00EC7436">
        <w:t>laborious process</w:t>
      </w:r>
      <w:r>
        <w:t>, fraught with failure,</w:t>
      </w:r>
      <w:r w:rsidRPr="00EC7436">
        <w:t xml:space="preserve"> involving sifting through thousands of </w:t>
      </w:r>
      <w:proofErr w:type="gramStart"/>
      <w:r w:rsidRPr="00EC7436">
        <w:t>compounds</w:t>
      </w:r>
      <w:r>
        <w:t xml:space="preserve">;  </w:t>
      </w:r>
      <w:r w:rsidRPr="00EC7436">
        <w:rPr>
          <w:i/>
          <w:iCs/>
        </w:rPr>
        <w:t>i.e.</w:t>
      </w:r>
      <w:proofErr w:type="gramEnd"/>
      <w:r>
        <w:t>,</w:t>
      </w:r>
      <w:r w:rsidRPr="00EC7436">
        <w:t xml:space="preserve"> chemical search.   Genomic search enables the discovery enterprise to exploit the central dogma of molecular biology, which of course underpins the discovery of biologics, but which had not been applied to genetically encoded small molecules.  </w:t>
      </w:r>
      <w:proofErr w:type="spellStart"/>
      <w:r w:rsidRPr="00EC7436">
        <w:t>LifeMine</w:t>
      </w:r>
      <w:proofErr w:type="spellEnd"/>
      <w:r w:rsidRPr="00EC7436">
        <w:t xml:space="preserve"> Therapeutics expects to advance an entire pipeline of novel medicines discovered by genomic search, deployed in multiple therapeutics areas from cancer to organ transplantation to metabolic disease, fungal infection and beyond.    </w:t>
      </w:r>
    </w:p>
    <w:sectPr w:rsidR="00EC7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436"/>
    <w:rsid w:val="00EC7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18FB46"/>
  <w15:chartTrackingRefBased/>
  <w15:docId w15:val="{F7A77CE8-72B4-DF47-A8ED-F37AF9C6B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Verdine</dc:creator>
  <cp:keywords/>
  <dc:description/>
  <cp:lastModifiedBy>Greg Verdine</cp:lastModifiedBy>
  <cp:revision>1</cp:revision>
  <dcterms:created xsi:type="dcterms:W3CDTF">2023-05-30T20:53:00Z</dcterms:created>
  <dcterms:modified xsi:type="dcterms:W3CDTF">2023-05-30T20:59:00Z</dcterms:modified>
</cp:coreProperties>
</file>